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C5955" w:rsidRDefault="00C913DD" w:rsidP="00B90BC3">
      <w:pPr>
        <w:pStyle w:val="Heading1"/>
        <w:spacing w:before="0"/>
      </w:pPr>
      <w:r>
        <w:tab/>
      </w:r>
      <w:r w:rsidR="006C5955">
        <w:t>Bible Marking Instructions</w:t>
      </w:r>
    </w:p>
    <w:p w:rsidR="006C5955" w:rsidRDefault="006C5955"/>
    <w:p w:rsidR="006C5955" w:rsidRDefault="006C5955" w:rsidP="006C5955">
      <w:pPr>
        <w:pStyle w:val="ListParagraph"/>
        <w:numPr>
          <w:ilvl w:val="0"/>
          <w:numId w:val="1"/>
        </w:numPr>
      </w:pPr>
      <w:r>
        <w:t>Choose</w:t>
      </w:r>
      <w:r w:rsidR="00074817">
        <w:t xml:space="preserve"> a Color to mark for the topic</w:t>
      </w:r>
    </w:p>
    <w:p w:rsidR="006C5955" w:rsidRDefault="006C5955" w:rsidP="006C5955">
      <w:pPr>
        <w:pStyle w:val="ListParagraph"/>
        <w:numPr>
          <w:ilvl w:val="0"/>
          <w:numId w:val="1"/>
        </w:numPr>
      </w:pPr>
      <w:r>
        <w:t xml:space="preserve">Make a Color Mark </w:t>
      </w:r>
      <w:r w:rsidRPr="006C5955">
        <w:rPr>
          <w:color w:val="FFFF00"/>
          <w:highlight w:val="yellow"/>
        </w:rPr>
        <w:t>___</w:t>
      </w:r>
      <w:r>
        <w:t xml:space="preserve"> in the back on a blank page</w:t>
      </w:r>
    </w:p>
    <w:p w:rsidR="006C5955" w:rsidRDefault="006C5955" w:rsidP="006C5955">
      <w:pPr>
        <w:pStyle w:val="ListParagraph"/>
        <w:numPr>
          <w:ilvl w:val="0"/>
          <w:numId w:val="1"/>
        </w:numPr>
      </w:pPr>
      <w:r>
        <w:t xml:space="preserve">Beside the Color Mark, write the </w:t>
      </w:r>
      <w:r w:rsidR="001C50BE">
        <w:t xml:space="preserve">topic, </w:t>
      </w:r>
      <w:r>
        <w:t>first scripture and page number</w:t>
      </w:r>
    </w:p>
    <w:p w:rsidR="006C5955" w:rsidRDefault="006C5955" w:rsidP="006C5955">
      <w:pPr>
        <w:pStyle w:val="ListParagraph"/>
        <w:numPr>
          <w:ilvl w:val="0"/>
          <w:numId w:val="1"/>
        </w:numPr>
      </w:pPr>
      <w:r>
        <w:t xml:space="preserve">Turn to that first scripture.  </w:t>
      </w:r>
      <w:r w:rsidRPr="006C5955">
        <w:rPr>
          <w:highlight w:val="yellow"/>
        </w:rPr>
        <w:t>Highlight it with the color you’ve chosen</w:t>
      </w:r>
    </w:p>
    <w:p w:rsidR="006C5955" w:rsidRDefault="006C5955" w:rsidP="006C5955">
      <w:pPr>
        <w:pStyle w:val="ListParagraph"/>
        <w:numPr>
          <w:ilvl w:val="0"/>
          <w:numId w:val="1"/>
        </w:numPr>
      </w:pPr>
      <w:r>
        <w:t xml:space="preserve">In the margin, beside that </w:t>
      </w:r>
      <w:r w:rsidR="004A1AED">
        <w:t>scripture</w:t>
      </w:r>
      <w:r>
        <w:t xml:space="preserve">, put the next scripture </w:t>
      </w:r>
      <w:r w:rsidR="004A1AED">
        <w:t xml:space="preserve">reference </w:t>
      </w:r>
      <w:r>
        <w:t>and its page number</w:t>
      </w:r>
    </w:p>
    <w:p w:rsidR="006C5955" w:rsidRDefault="006C5955" w:rsidP="006C5955">
      <w:pPr>
        <w:pStyle w:val="ListParagraph"/>
        <w:numPr>
          <w:ilvl w:val="0"/>
          <w:numId w:val="1"/>
        </w:numPr>
      </w:pPr>
      <w:r>
        <w:t xml:space="preserve">Repeat until the last </w:t>
      </w:r>
      <w:bookmarkStart w:id="0" w:name="OLE_LINK1"/>
      <w:r>
        <w:t>scripture</w:t>
      </w:r>
      <w:bookmarkEnd w:id="0"/>
      <w:r>
        <w:t>.</w:t>
      </w:r>
    </w:p>
    <w:p w:rsidR="00BE0CA1" w:rsidRDefault="006C5955" w:rsidP="006C5955">
      <w:pPr>
        <w:pStyle w:val="ListParagraph"/>
        <w:numPr>
          <w:ilvl w:val="0"/>
          <w:numId w:val="1"/>
        </w:numPr>
      </w:pPr>
      <w:r>
        <w:t xml:space="preserve">Write the word </w:t>
      </w:r>
      <w:r w:rsidR="00074817" w:rsidRPr="00074817">
        <w:rPr>
          <w:b/>
        </w:rPr>
        <w:t>“</w:t>
      </w:r>
      <w:r w:rsidRPr="00074817">
        <w:rPr>
          <w:b/>
        </w:rPr>
        <w:t>END</w:t>
      </w:r>
      <w:r w:rsidR="00074817">
        <w:rPr>
          <w:b/>
        </w:rPr>
        <w:t>”</w:t>
      </w:r>
      <w:r>
        <w:t xml:space="preserve"> in the margin, so you know there are no more scriptures.</w:t>
      </w:r>
    </w:p>
    <w:p w:rsidR="00BE0CA1" w:rsidRDefault="00BE0CA1" w:rsidP="00BE0CA1">
      <w:pPr>
        <w:pBdr>
          <w:bottom w:val="single" w:sz="6" w:space="1" w:color="auto"/>
        </w:pBdr>
      </w:pPr>
    </w:p>
    <w:p w:rsidR="00BE0CA1" w:rsidRPr="000D6BF2" w:rsidRDefault="00BE0CA1" w:rsidP="00BE0CA1">
      <w:pPr>
        <w:pStyle w:val="Heading1"/>
        <w:spacing w:before="0"/>
        <w:rPr>
          <w:sz w:val="20"/>
        </w:rPr>
      </w:pPr>
    </w:p>
    <w:p w:rsidR="006C5955" w:rsidRDefault="006C5955" w:rsidP="00BE0CA1">
      <w:pPr>
        <w:pStyle w:val="Heading1"/>
        <w:spacing w:before="0"/>
      </w:pPr>
      <w:r>
        <w:t>Examples:</w:t>
      </w:r>
    </w:p>
    <w:p w:rsidR="006C5955" w:rsidRDefault="00074817" w:rsidP="00074817">
      <w:pPr>
        <w:pStyle w:val="Heading3"/>
      </w:pPr>
      <w:r>
        <w:t>Chain Reference Topics</w:t>
      </w:r>
    </w:p>
    <w:p w:rsidR="006C5955" w:rsidRDefault="006C5955" w:rsidP="006C5955"/>
    <w:p w:rsidR="006C5955" w:rsidRDefault="006C5955" w:rsidP="004B1AAD">
      <w:pPr>
        <w:ind w:firstLine="720"/>
      </w:pPr>
      <w:r w:rsidRPr="006C5955">
        <w:rPr>
          <w:color w:val="FFFF00"/>
          <w:highlight w:val="yellow"/>
        </w:rPr>
        <w:t>___</w:t>
      </w:r>
      <w:r>
        <w:t xml:space="preserve"> The Second Coming</w:t>
      </w:r>
      <w:r w:rsidR="004B1AAD">
        <w:t xml:space="preserve"> – Matthew 24:2-3, p. 1035</w:t>
      </w:r>
    </w:p>
    <w:p w:rsidR="006C5955" w:rsidRDefault="006C5955" w:rsidP="004B1AAD">
      <w:pPr>
        <w:ind w:firstLine="720"/>
      </w:pPr>
      <w:r w:rsidRPr="001D02EF">
        <w:rPr>
          <w:color w:val="FF00FF"/>
          <w:highlight w:val="magenta"/>
        </w:rPr>
        <w:t>___</w:t>
      </w:r>
      <w:r w:rsidRPr="006C5955">
        <w:rPr>
          <w:color w:val="FF00FF"/>
        </w:rPr>
        <w:t xml:space="preserve"> </w:t>
      </w:r>
      <w:r>
        <w:t>The Sabbath</w:t>
      </w:r>
      <w:r w:rsidR="004B1AAD">
        <w:t xml:space="preserve"> – Exodus 20:8-11, p. 234</w:t>
      </w:r>
    </w:p>
    <w:p w:rsidR="006C5955" w:rsidRDefault="006C5955" w:rsidP="004B1AAD">
      <w:pPr>
        <w:ind w:firstLine="720"/>
      </w:pPr>
      <w:r w:rsidRPr="001D02EF">
        <w:rPr>
          <w:color w:val="00FF00"/>
          <w:highlight w:val="green"/>
        </w:rPr>
        <w:t>___</w:t>
      </w:r>
      <w:r w:rsidRPr="006C5955">
        <w:rPr>
          <w:color w:val="00FF00"/>
        </w:rPr>
        <w:t xml:space="preserve"> </w:t>
      </w:r>
      <w:r>
        <w:t>Signs of the Second Coming</w:t>
      </w:r>
      <w:r w:rsidR="004B1AAD">
        <w:t xml:space="preserve"> – Matthew 24:</w:t>
      </w:r>
      <w:r w:rsidR="004970E9">
        <w:t>14, p. 1036</w:t>
      </w:r>
    </w:p>
    <w:p w:rsidR="00074817" w:rsidRDefault="006C5955" w:rsidP="004B1AAD">
      <w:pPr>
        <w:pBdr>
          <w:bottom w:val="single" w:sz="6" w:space="1" w:color="auto"/>
        </w:pBdr>
        <w:ind w:firstLine="720"/>
      </w:pPr>
      <w:r w:rsidRPr="006C5955">
        <w:rPr>
          <w:color w:val="FFFF00"/>
          <w:highlight w:val="yellow"/>
        </w:rPr>
        <w:t>___</w:t>
      </w:r>
      <w:r>
        <w:t xml:space="preserve"> Prayer</w:t>
      </w:r>
      <w:r w:rsidR="004970E9">
        <w:t xml:space="preserve"> – Matthew 5:6, p. 985</w:t>
      </w:r>
    </w:p>
    <w:p w:rsidR="00074817" w:rsidRDefault="00074817" w:rsidP="006C5955">
      <w:pPr>
        <w:pBdr>
          <w:bottom w:val="single" w:sz="6" w:space="1" w:color="auto"/>
        </w:pBdr>
      </w:pPr>
    </w:p>
    <w:p w:rsidR="006C5955" w:rsidRDefault="006C5955" w:rsidP="006C5955"/>
    <w:p w:rsidR="006C5955" w:rsidRDefault="006C5955" w:rsidP="006C5955">
      <w:pPr>
        <w:sectPr w:rsidR="006C5955">
          <w:footerReference w:type="default" r:id="rId5"/>
          <w:pgSz w:w="12240" w:h="15840"/>
          <w:pgMar w:top="1440" w:right="720" w:bottom="1440" w:left="1440" w:gutter="0"/>
        </w:sectPr>
      </w:pPr>
    </w:p>
    <w:p w:rsidR="006C5955" w:rsidRPr="006C5955" w:rsidRDefault="006C5955" w:rsidP="006C5955">
      <w:pPr>
        <w:rPr>
          <w:b/>
        </w:rPr>
      </w:pPr>
      <w:r w:rsidRPr="006C5955">
        <w:rPr>
          <w:b/>
        </w:rPr>
        <w:t>Matthew 9</w:t>
      </w:r>
    </w:p>
    <w:p w:rsidR="006C5955" w:rsidRPr="006C5955" w:rsidRDefault="006C5955" w:rsidP="006C5955">
      <w:pPr>
        <w:rPr>
          <w:b/>
          <w:i/>
        </w:rPr>
      </w:pPr>
      <w:r w:rsidRPr="006C5955">
        <w:rPr>
          <w:b/>
          <w:i/>
        </w:rPr>
        <w:t>A Paralytic Healed</w:t>
      </w:r>
    </w:p>
    <w:p w:rsidR="006C5955" w:rsidRDefault="006C5955" w:rsidP="006C5955">
      <w:proofErr w:type="gramStart"/>
      <w:r>
        <w:t>1  Getting</w:t>
      </w:r>
      <w:proofErr w:type="gramEnd"/>
      <w:r>
        <w:t xml:space="preserve"> into a boat, Jesus crossed over the sea and came to His own city.</w:t>
      </w:r>
    </w:p>
    <w:p w:rsidR="006C5955" w:rsidRDefault="006C5955" w:rsidP="006C5955">
      <w:proofErr w:type="gramStart"/>
      <w:r>
        <w:t>2  And</w:t>
      </w:r>
      <w:proofErr w:type="gramEnd"/>
      <w:r>
        <w:t xml:space="preserve"> they brought to Him a paralytic lying on a bed. Seeing their faith, Jesus said to the paralytic, “Take courage, son; your sins are forgiven.”</w:t>
      </w:r>
      <w:proofErr w:type="gramStart"/>
      <w:r>
        <w:t>3  And</w:t>
      </w:r>
      <w:proofErr w:type="gramEnd"/>
      <w:r>
        <w:t xml:space="preserve"> some of the scribes said to themselves, “This fellow blasphemes.”</w:t>
      </w:r>
      <w:proofErr w:type="gramStart"/>
      <w:r>
        <w:t>4  And</w:t>
      </w:r>
      <w:proofErr w:type="gramEnd"/>
      <w:r>
        <w:t xml:space="preserve"> Jesus knowing their thoughts said, “Why are you thinking evil in your hearts?5  “Which is easier, to say, ‘Your sins are forgiven,’ or to say, ‘Get up, and walk’?6  “But so that you may know that the Son of Man has authority on earth to forgive sins”--then He said to the paralytic, “Get up, pick up your bed and go home.”</w:t>
      </w:r>
      <w:proofErr w:type="gramStart"/>
      <w:r>
        <w:t>7  And</w:t>
      </w:r>
      <w:proofErr w:type="gramEnd"/>
      <w:r>
        <w:t xml:space="preserve"> he got up and went home.</w:t>
      </w:r>
    </w:p>
    <w:p w:rsidR="006C5955" w:rsidRDefault="006C5955" w:rsidP="006C5955"/>
    <w:p w:rsidR="006C5955" w:rsidRDefault="006C5955" w:rsidP="006C5955">
      <w:proofErr w:type="gramStart"/>
      <w:r>
        <w:t>8  But</w:t>
      </w:r>
      <w:proofErr w:type="gramEnd"/>
      <w:r>
        <w:t xml:space="preserve"> when the crowds saw this, they were awestruck, and glorified God, who had given such authority to men.</w:t>
      </w:r>
    </w:p>
    <w:p w:rsidR="00B90BC3" w:rsidRDefault="00B90BC3" w:rsidP="006C5955"/>
    <w:p w:rsidR="000D6BF2" w:rsidRDefault="000D6BF2" w:rsidP="006C5955"/>
    <w:p w:rsidR="006C5955" w:rsidRDefault="006C5955" w:rsidP="006C5955"/>
    <w:p w:rsidR="006C5955" w:rsidRDefault="006C5955" w:rsidP="006C5955">
      <w:pPr>
        <w:rPr>
          <w:b/>
          <w:i/>
        </w:rPr>
      </w:pPr>
      <w:r w:rsidRPr="006C5955">
        <w:rPr>
          <w:b/>
          <w:i/>
        </w:rPr>
        <w:t>Matthew Called</w:t>
      </w:r>
    </w:p>
    <w:p w:rsidR="006C5955" w:rsidRDefault="00186F41" w:rsidP="006C5955">
      <w:r>
        <w:rPr>
          <w:noProof/>
        </w:rPr>
        <w:pict>
          <v:shapetype id="_x0000_t202" coordsize="21600,21600" o:spt="202" path="m0,0l0,21600,21600,21600,21600,0xe">
            <v:stroke joinstyle="miter"/>
            <v:path gradientshapeok="t" o:connecttype="rect"/>
          </v:shapetype>
          <v:shape id="_x0000_s1026" type="#_x0000_t202" style="position:absolute;margin-left:202.05pt;margin-top:55.1pt;width:63pt;height:166.2pt;z-index:251658240;mso-position-horizontal:absolute;mso-position-vertical:absolute" filled="f" stroked="f">
            <v:fill o:detectmouseclick="t"/>
            <v:textbox style="layout-flow:vertical;mso-layout-flow-alt:bottom-to-top;mso-next-textbox:#_x0000_s1026" inset=",7.2pt,,7.2pt">
              <w:txbxContent>
                <w:p w:rsidR="00C913DD" w:rsidRDefault="00C913DD" w:rsidP="00074817">
                  <w:pPr>
                    <w:jc w:val="center"/>
                    <w:rPr>
                      <w:rFonts w:ascii="Handwriting - Dakota" w:hAnsi="Handwriting - Dakota"/>
                      <w:sz w:val="28"/>
                    </w:rPr>
                  </w:pPr>
                  <w:r w:rsidRPr="0093651E">
                    <w:rPr>
                      <w:rFonts w:ascii="Handwriting - Dakota" w:hAnsi="Handwriting - Dakota"/>
                      <w:sz w:val="28"/>
                    </w:rPr>
                    <w:t>Mark 4:39 p. 1123</w:t>
                  </w:r>
                </w:p>
                <w:p w:rsidR="00C913DD" w:rsidRPr="0093651E" w:rsidRDefault="00C913DD" w:rsidP="00074817">
                  <w:pPr>
                    <w:jc w:val="center"/>
                    <w:rPr>
                      <w:rFonts w:ascii="Handwriting - Dakota" w:hAnsi="Handwriting - Dakota"/>
                      <w:sz w:val="28"/>
                    </w:rPr>
                  </w:pPr>
                  <w:r>
                    <w:rPr>
                      <w:rFonts w:ascii="Handwriting - Dakota" w:hAnsi="Handwriting - Dakota"/>
                      <w:sz w:val="28"/>
                    </w:rPr>
                    <w:t>Exodus 34:22, p. 243</w:t>
                  </w:r>
                </w:p>
              </w:txbxContent>
            </v:textbox>
            <w10:wrap type="square"/>
          </v:shape>
        </w:pict>
      </w:r>
      <w:proofErr w:type="gramStart"/>
      <w:r w:rsidR="006C5955">
        <w:t>9  As</w:t>
      </w:r>
      <w:proofErr w:type="gramEnd"/>
      <w:r w:rsidR="006C5955">
        <w:t xml:space="preserve"> Jesus went on from there, He saw a man called Matthew, sitting in the tax collector’s booth; and He said to him, “Follow Me!” And he got up and followed Him.</w:t>
      </w:r>
    </w:p>
    <w:p w:rsidR="006C5955" w:rsidRDefault="00186F41" w:rsidP="006C5955">
      <w:r>
        <w:rPr>
          <w:noProof/>
        </w:rPr>
        <w:pict>
          <v:line id="_x0000_s1031" style="position:absolute;z-index:251663360;mso-position-horizontal:absolute;mso-position-vertical:absolute" from="247.05pt,4.1pt" to="247.05pt,139.1pt" strokecolor="lime" strokeweight="1.5pt">
            <v:fill o:detectmouseclick="t"/>
            <v:shadow on="t" opacity="22938f" mv:blur="38100f" offset="0,2pt"/>
            <v:textbox inset=",7.2pt,,7.2pt"/>
            <w10:wrap type="square"/>
          </v:line>
        </w:pict>
      </w:r>
      <w:r>
        <w:rPr>
          <w:noProof/>
        </w:rPr>
        <w:pict>
          <v:line id="_x0000_s1029" style="position:absolute;z-index:251661312;mso-position-horizontal:absolute;mso-position-vertical:absolute" from="4.05pt,94.1pt" to="184.05pt,94.1pt" strokecolor="lime" strokeweight="1.5pt">
            <v:fill o:detectmouseclick="t"/>
            <v:shadow on="t" opacity="22938f" mv:blur="38100f" offset="0,2pt"/>
            <v:textbox inset=",7.2pt,,7.2pt"/>
          </v:line>
        </w:pict>
      </w:r>
      <w:r>
        <w:rPr>
          <w:noProof/>
        </w:rPr>
        <w:pict>
          <v:line id="_x0000_s1030" style="position:absolute;z-index:251662336;mso-position-horizontal:absolute;mso-position-vertical:absolute" from="4.05pt,112.1pt" to="130.05pt,112.1pt" strokecolor="lime" strokeweight="1.5pt">
            <v:fill o:detectmouseclick="t"/>
            <v:shadow on="t" opacity="22938f" mv:blur="38100f" offset="0,2pt"/>
            <v:textbox inset=",7.2pt,,7.2pt"/>
          </v:line>
        </w:pict>
      </w:r>
      <w:r>
        <w:rPr>
          <w:noProof/>
        </w:rPr>
        <w:pict>
          <v:line id="_x0000_s1028" style="position:absolute;z-index:251660288;mso-position-horizontal:absolute;mso-position-vertical:absolute" from="4.05pt,85.1pt" to="166.05pt,85.1pt" strokecolor="lime" strokeweight="1.5pt">
            <v:fill o:detectmouseclick="t"/>
            <v:shadow on="t" opacity="22938f" mv:blur="38100f" offset="0,2pt"/>
            <v:textbox inset=",7.2pt,,7.2pt"/>
          </v:line>
        </w:pict>
      </w:r>
      <w:r>
        <w:rPr>
          <w:noProof/>
        </w:rPr>
        <w:pict>
          <v:line id="_x0000_s1027" style="position:absolute;z-index:251659264" from="67.05pt,67.1pt" to="175.05pt,67.1pt" strokecolor="lime" strokeweight="1.5pt">
            <v:fill o:detectmouseclick="t"/>
            <v:shadow on="t" opacity="22938f" mv:blur="38100f" offset="0,2pt"/>
            <v:textbox inset=",7.2pt,,7.2pt"/>
          </v:line>
        </w:pict>
      </w:r>
      <w:proofErr w:type="gramStart"/>
      <w:r w:rsidR="006C5955" w:rsidRPr="006C5955">
        <w:rPr>
          <w:highlight w:val="yellow"/>
        </w:rPr>
        <w:t>10  Then</w:t>
      </w:r>
      <w:proofErr w:type="gramEnd"/>
      <w:r w:rsidR="006C5955" w:rsidRPr="006C5955">
        <w:rPr>
          <w:highlight w:val="yellow"/>
        </w:rPr>
        <w:t xml:space="preserve"> it happened that as Jesus was reclining at the table in the house, behold, many tax collectors and sinners came and were dining with Jesus and His disciples.11  When the Pharisees saw this, they said to His disciples, “Why is your Teacher eating with the tax collectors and sinners?”</w:t>
      </w:r>
      <w:proofErr w:type="gramStart"/>
      <w:r w:rsidR="006C5955" w:rsidRPr="00074817">
        <w:rPr>
          <w:highlight w:val="yellow"/>
        </w:rPr>
        <w:t>12  But</w:t>
      </w:r>
      <w:proofErr w:type="gramEnd"/>
      <w:r w:rsidR="006C5955" w:rsidRPr="00074817">
        <w:rPr>
          <w:highlight w:val="yellow"/>
        </w:rPr>
        <w:t xml:space="preserve"> when Jesus heard this, He said, “It is not those who are healthy who need a physician, but those who are sick.</w:t>
      </w:r>
    </w:p>
    <w:p w:rsidR="006C5955" w:rsidRDefault="006C5955" w:rsidP="006C5955"/>
    <w:p w:rsidR="006C5955" w:rsidRDefault="006C5955" w:rsidP="006C5955">
      <w:r>
        <w:t xml:space="preserve">13  “But go and learn what this means: ‘I DESIRE </w:t>
      </w:r>
      <w:proofErr w:type="gramStart"/>
      <w:r>
        <w:t>COMPASSION ,</w:t>
      </w:r>
      <w:proofErr w:type="gramEnd"/>
      <w:r>
        <w:t xml:space="preserve"> AND NOT </w:t>
      </w:r>
    </w:p>
    <w:sectPr w:rsidR="006C5955" w:rsidSect="006C5955">
      <w:type w:val="continuous"/>
      <w:pgSz w:w="12240" w:h="15840"/>
      <w:pgMar w:top="1440" w:right="1440" w:bottom="1440" w:left="1440" w:gutter="0"/>
      <w:cols w:num="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andwriting - Dakota">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DD" w:rsidRDefault="00C913DD">
    <w:pPr>
      <w:pStyle w:val="Footer"/>
    </w:pPr>
    <w:r>
      <w:t xml:space="preserve">Scripture taken from: </w:t>
    </w:r>
    <w:r>
      <w:rPr>
        <w:rFonts w:cs="Times New Roman"/>
      </w:rPr>
      <w:t xml:space="preserve">New American Standard </w:t>
    </w:r>
    <w:proofErr w:type="gramStart"/>
    <w:r>
      <w:rPr>
        <w:rFonts w:cs="Times New Roman"/>
      </w:rPr>
      <w:t>Bible :</w:t>
    </w:r>
    <w:proofErr w:type="gramEnd"/>
    <w:r>
      <w:rPr>
        <w:rFonts w:cs="Times New Roman"/>
      </w:rPr>
      <w:t xml:space="preserve"> 1995 update. 1995 (Mt 9:1-13). </w:t>
    </w:r>
    <w:proofErr w:type="spellStart"/>
    <w:r>
      <w:rPr>
        <w:rFonts w:cs="Times New Roman"/>
      </w:rPr>
      <w:t>LaHabra</w:t>
    </w:r>
    <w:proofErr w:type="spellEnd"/>
    <w:r>
      <w:rPr>
        <w:rFonts w:cs="Times New Roman"/>
      </w:rPr>
      <w:t xml:space="preserve">, CA: The </w:t>
    </w:r>
    <w:proofErr w:type="spellStart"/>
    <w:r>
      <w:rPr>
        <w:rFonts w:cs="Times New Roman"/>
      </w:rPr>
      <w:t>Lockman</w:t>
    </w:r>
    <w:proofErr w:type="spellEnd"/>
    <w:r>
      <w:rPr>
        <w:rFonts w:cs="Times New Roman"/>
      </w:rPr>
      <w:t xml:space="preserve"> Foundation.</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4FEC"/>
    <w:multiLevelType w:val="hybridMultilevel"/>
    <w:tmpl w:val="C0DE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colormru v:ext="edit" colors="lime"/>
      <o:colormenu v:ext="edit" strokecolor="lime"/>
    </o:shapedefaults>
  </w:hdrShapeDefaults>
  <w:compat>
    <w:doNotAutofitConstrainedTables/>
    <w:splitPgBreakAndParaMark/>
    <w:doNotVertAlignCellWithSp/>
    <w:doNotBreakConstrainedForcedTable/>
    <w:useAnsiKerningPairs/>
    <w:cachedColBalance/>
  </w:compat>
  <w:rsids>
    <w:rsidRoot w:val="006C5955"/>
    <w:rsid w:val="00074817"/>
    <w:rsid w:val="000A2C9F"/>
    <w:rsid w:val="000D6BF2"/>
    <w:rsid w:val="00186F41"/>
    <w:rsid w:val="001C50BE"/>
    <w:rsid w:val="001D02EF"/>
    <w:rsid w:val="0042402E"/>
    <w:rsid w:val="004970E9"/>
    <w:rsid w:val="004A1AED"/>
    <w:rsid w:val="004B1AAD"/>
    <w:rsid w:val="006C5955"/>
    <w:rsid w:val="0093651E"/>
    <w:rsid w:val="00A12454"/>
    <w:rsid w:val="00B90BC3"/>
    <w:rsid w:val="00BE0CA1"/>
    <w:rsid w:val="00C913DD"/>
  </w:rsids>
  <m:mathPr>
    <m:mathFont m:val="Handwriting - Dakot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lime"/>
      <o:colormenu v:ext="edit" strokecolor="lim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3AC2"/>
    <w:rPr>
      <w:rFonts w:ascii="Times New Roman" w:hAnsi="Times New Roman"/>
    </w:rPr>
  </w:style>
  <w:style w:type="paragraph" w:styleId="Heading1">
    <w:name w:val="heading 1"/>
    <w:basedOn w:val="Normal"/>
    <w:next w:val="Normal"/>
    <w:link w:val="Heading1Char"/>
    <w:uiPriority w:val="9"/>
    <w:qFormat/>
    <w:rsid w:val="006C59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0748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748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C5955"/>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6C5955"/>
    <w:pPr>
      <w:ind w:left="720"/>
      <w:contextualSpacing/>
    </w:pPr>
  </w:style>
  <w:style w:type="character" w:customStyle="1" w:styleId="Heading2Char">
    <w:name w:val="Heading 2 Char"/>
    <w:basedOn w:val="DefaultParagraphFont"/>
    <w:link w:val="Heading2"/>
    <w:rsid w:val="000748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74817"/>
    <w:rPr>
      <w:rFonts w:asciiTheme="majorHAnsi" w:eastAsiaTheme="majorEastAsia" w:hAnsiTheme="majorHAnsi" w:cstheme="majorBidi"/>
      <w:b/>
      <w:bCs/>
      <w:color w:val="4F81BD" w:themeColor="accent1"/>
    </w:rPr>
  </w:style>
  <w:style w:type="paragraph" w:styleId="Header">
    <w:name w:val="header"/>
    <w:basedOn w:val="Normal"/>
    <w:link w:val="HeaderChar"/>
    <w:rsid w:val="004A1AED"/>
    <w:pPr>
      <w:tabs>
        <w:tab w:val="center" w:pos="4320"/>
        <w:tab w:val="right" w:pos="8640"/>
      </w:tabs>
    </w:pPr>
  </w:style>
  <w:style w:type="character" w:customStyle="1" w:styleId="HeaderChar">
    <w:name w:val="Header Char"/>
    <w:basedOn w:val="DefaultParagraphFont"/>
    <w:link w:val="Header"/>
    <w:rsid w:val="004A1AED"/>
    <w:rPr>
      <w:rFonts w:ascii="Times New Roman" w:hAnsi="Times New Roman"/>
    </w:rPr>
  </w:style>
  <w:style w:type="paragraph" w:styleId="Footer">
    <w:name w:val="footer"/>
    <w:basedOn w:val="Normal"/>
    <w:link w:val="FooterChar"/>
    <w:rsid w:val="004A1AED"/>
    <w:pPr>
      <w:tabs>
        <w:tab w:val="center" w:pos="4320"/>
        <w:tab w:val="right" w:pos="8640"/>
      </w:tabs>
    </w:pPr>
  </w:style>
  <w:style w:type="character" w:customStyle="1" w:styleId="FooterChar">
    <w:name w:val="Footer Char"/>
    <w:basedOn w:val="DefaultParagraphFont"/>
    <w:link w:val="Footer"/>
    <w:rsid w:val="004A1AED"/>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309</Words>
  <Characters>1765</Characters>
  <Application>Microsoft Macintosh Word</Application>
  <DocSecurity>0</DocSecurity>
  <Lines>14</Lines>
  <Paragraphs>3</Paragraphs>
  <ScaleCrop>false</ScaleCrop>
  <Company>Seventh-day Adventist Community Church of Vancouver</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Walter</dc:creator>
  <cp:keywords/>
  <cp:lastModifiedBy>Roger Walter</cp:lastModifiedBy>
  <cp:revision>13</cp:revision>
  <cp:lastPrinted>2010-04-27T00:28:00Z</cp:lastPrinted>
  <dcterms:created xsi:type="dcterms:W3CDTF">2010-04-21T08:32:00Z</dcterms:created>
  <dcterms:modified xsi:type="dcterms:W3CDTF">2010-04-27T00:28:00Z</dcterms:modified>
</cp:coreProperties>
</file>